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06" w:rsidRDefault="009C7F06" w:rsidP="00171ED6">
      <w:pPr>
        <w:rPr>
          <w:rFonts w:ascii="Spectral" w:hAnsi="Spectral"/>
        </w:rPr>
      </w:pPr>
    </w:p>
    <w:p w:rsidR="0043492B" w:rsidRDefault="0043492B" w:rsidP="0043492B">
      <w:pPr>
        <w:pStyle w:val="a9"/>
      </w:pPr>
      <w:r>
        <w:t xml:space="preserve">Уведомление о начале обработки </w:t>
      </w:r>
      <w:proofErr w:type="spellStart"/>
      <w:r>
        <w:t>персданных</w:t>
      </w:r>
      <w:proofErr w:type="spellEnd"/>
    </w:p>
    <w:p w:rsidR="0043492B" w:rsidRDefault="0043492B" w:rsidP="0043492B">
      <w:pPr>
        <w:pStyle w:val="aa"/>
        <w:jc w:val="center"/>
        <w:rPr>
          <w:rStyle w:val="ac"/>
        </w:rPr>
      </w:pPr>
      <w:r>
        <w:rPr>
          <w:rStyle w:val="ac"/>
        </w:rPr>
        <w:t>Уведомление об обработке</w:t>
      </w:r>
      <w:r>
        <w:rPr>
          <w:rStyle w:val="ac"/>
        </w:rPr>
        <w:br/>
        <w:t>(о намерении осуществлять обработку) персональных данных</w:t>
      </w:r>
    </w:p>
    <w:p w:rsidR="0043492B" w:rsidRDefault="0043492B" w:rsidP="0043492B">
      <w:pPr>
        <w:pStyle w:val="aa"/>
        <w:pBdr>
          <w:bottom w:val="single" w:sz="2" w:space="2" w:color="auto"/>
        </w:pBdr>
        <w:jc w:val="center"/>
        <w:rPr>
          <w:rFonts w:ascii="Spectral-Italic" w:hAnsi="Spectral-Italic" w:cs="Spectral-Italic"/>
          <w:i/>
          <w:iCs/>
        </w:rPr>
      </w:pPr>
      <w:r>
        <w:rPr>
          <w:rFonts w:ascii="Spectral-Italic" w:hAnsi="Spectral-Italic" w:cs="Spectral-Italic"/>
          <w:i/>
          <w:iCs/>
        </w:rPr>
        <w:t xml:space="preserve">Общество с ограниченной ответственностью «Солнышко» (ООО «Солнышко»), </w:t>
      </w:r>
      <w:r>
        <w:rPr>
          <w:rFonts w:ascii="Spectral-Italic" w:hAnsi="Spectral-Italic" w:cs="Spectral-Italic"/>
          <w:i/>
          <w:iCs/>
        </w:rPr>
        <w:br/>
        <w:t>ИНН 7710123456, КПП 771001001, ОКПО 65498732, ОГРН 1234056780123</w:t>
      </w:r>
    </w:p>
    <w:p w:rsidR="0043492B" w:rsidRDefault="0043492B" w:rsidP="0043492B">
      <w:pPr>
        <w:pStyle w:val="ab"/>
        <w:rPr>
          <w:spacing w:val="-2"/>
        </w:rPr>
      </w:pPr>
      <w:r>
        <w:rPr>
          <w:spacing w:val="-2"/>
        </w:rPr>
        <w:t>(полное и сокращенное наименования (ИНН, ОГРН), фамилия, имя, отчество (при наличии) Оператора)</w:t>
      </w:r>
    </w:p>
    <w:p w:rsidR="0043492B" w:rsidRDefault="0043492B" w:rsidP="0043492B">
      <w:pPr>
        <w:pStyle w:val="aa"/>
        <w:pBdr>
          <w:bottom w:val="single" w:sz="2" w:space="2" w:color="auto"/>
        </w:pBdr>
        <w:jc w:val="center"/>
        <w:rPr>
          <w:rFonts w:ascii="Spectral-Italic" w:hAnsi="Spectral-Italic" w:cs="Spectral-Italic"/>
          <w:i/>
          <w:iCs/>
        </w:rPr>
      </w:pPr>
      <w:r>
        <w:rPr>
          <w:rFonts w:ascii="Spectral-Italic" w:hAnsi="Spectral-Italic" w:cs="Spectral-Italic"/>
          <w:i/>
          <w:iCs/>
        </w:rPr>
        <w:t xml:space="preserve">123025, г. Москва, ул. </w:t>
      </w:r>
      <w:proofErr w:type="spellStart"/>
      <w:r>
        <w:rPr>
          <w:rFonts w:ascii="Spectral-Italic" w:hAnsi="Spectral-Italic" w:cs="Spectral-Italic"/>
          <w:i/>
          <w:iCs/>
        </w:rPr>
        <w:t>Дмитровская</w:t>
      </w:r>
      <w:proofErr w:type="spellEnd"/>
      <w:r>
        <w:rPr>
          <w:rFonts w:ascii="Spectral-Italic" w:hAnsi="Spectral-Italic" w:cs="Spectral-Italic"/>
          <w:i/>
          <w:iCs/>
        </w:rPr>
        <w:t xml:space="preserve">, д. 52 </w:t>
      </w:r>
    </w:p>
    <w:p w:rsidR="0043492B" w:rsidRDefault="0043492B" w:rsidP="0043492B">
      <w:pPr>
        <w:pStyle w:val="ab"/>
      </w:pPr>
      <w:r>
        <w:t>(адрес местонахождения и почтовый адрес Оператора)</w:t>
      </w:r>
    </w:p>
    <w:p w:rsidR="0043492B" w:rsidRDefault="0043492B" w:rsidP="0043492B">
      <w:pPr>
        <w:pStyle w:val="aa"/>
        <w:pBdr>
          <w:bottom w:val="single" w:sz="2" w:space="2" w:color="auto"/>
        </w:pBdr>
        <w:jc w:val="center"/>
        <w:rPr>
          <w:rFonts w:ascii="Spectral-Italic" w:hAnsi="Spectral-Italic" w:cs="Spectral-Italic"/>
          <w:i/>
          <w:iCs/>
        </w:rPr>
      </w:pPr>
      <w:r>
        <w:t>руководствуясь:</w:t>
      </w:r>
      <w:r>
        <w:rPr>
          <w:rFonts w:ascii="Spectral-Italic" w:hAnsi="Spectral-Italic" w:cs="Spectral-Italic"/>
          <w:i/>
          <w:iCs/>
        </w:rPr>
        <w:t xml:space="preserve">     Трудовым кодексом Российской Федерации</w:t>
      </w:r>
      <w:r>
        <w:rPr>
          <w:rFonts w:ascii="Spectral-Italic" w:hAnsi="Spectral-Italic" w:cs="Spectral-Italic"/>
          <w:i/>
          <w:iCs/>
        </w:rPr>
        <w:tab/>
      </w:r>
    </w:p>
    <w:p w:rsidR="0043492B" w:rsidRDefault="0043492B" w:rsidP="0043492B">
      <w:pPr>
        <w:pStyle w:val="ab"/>
      </w:pPr>
      <w:r>
        <w:t xml:space="preserve">                           (правовое основание обработки персональных данных) </w:t>
      </w:r>
    </w:p>
    <w:p w:rsidR="0043492B" w:rsidRDefault="0043492B" w:rsidP="0043492B">
      <w:pPr>
        <w:pStyle w:val="aa"/>
        <w:pBdr>
          <w:bottom w:val="single" w:sz="2" w:space="2" w:color="auto"/>
        </w:pBdr>
        <w:rPr>
          <w:rFonts w:ascii="Spectral-Italic" w:hAnsi="Spectral-Italic" w:cs="Spectral-Italic"/>
          <w:i/>
          <w:iCs/>
        </w:rPr>
      </w:pPr>
      <w:r>
        <w:t xml:space="preserve">с целью: </w:t>
      </w:r>
      <w:r>
        <w:rPr>
          <w:rFonts w:ascii="Spectral-Italic" w:hAnsi="Spectral-Italic" w:cs="Spectral-Italic"/>
          <w:i/>
          <w:iCs/>
        </w:rPr>
        <w:t xml:space="preserve">      осуществления трудовых взаимоотношений с работниками и видов</w:t>
      </w:r>
    </w:p>
    <w:p w:rsidR="0043492B" w:rsidRDefault="0043492B" w:rsidP="0043492B">
      <w:pPr>
        <w:pStyle w:val="aa"/>
        <w:pBdr>
          <w:bottom w:val="single" w:sz="2" w:space="2" w:color="auto"/>
        </w:pBdr>
        <w:jc w:val="center"/>
        <w:rPr>
          <w:rFonts w:ascii="Spectral-Italic" w:hAnsi="Spectral-Italic" w:cs="Spectral-Italic"/>
          <w:i/>
          <w:iCs/>
        </w:rPr>
      </w:pPr>
      <w:r>
        <w:rPr>
          <w:rFonts w:ascii="Spectral-Italic" w:hAnsi="Spectral-Italic" w:cs="Spectral-Italic"/>
          <w:i/>
          <w:iCs/>
        </w:rPr>
        <w:t>деятельности в соответствии с Уставом организации</w:t>
      </w:r>
    </w:p>
    <w:p w:rsidR="0043492B" w:rsidRDefault="0043492B" w:rsidP="0043492B">
      <w:pPr>
        <w:pStyle w:val="ab"/>
      </w:pPr>
      <w:r>
        <w:t>(цель обработки персональных данных)</w:t>
      </w:r>
    </w:p>
    <w:p w:rsidR="0043492B" w:rsidRDefault="0043492B" w:rsidP="0043492B">
      <w:pPr>
        <w:pStyle w:val="aa"/>
        <w:spacing w:after="57"/>
      </w:pPr>
      <w:r>
        <w:t>осуществляет обработку:</w:t>
      </w:r>
    </w:p>
    <w:p w:rsidR="0043492B" w:rsidRDefault="0043492B" w:rsidP="0043492B">
      <w:pPr>
        <w:pStyle w:val="aa"/>
        <w:pBdr>
          <w:bottom w:val="single" w:sz="2" w:space="2" w:color="auto"/>
        </w:pBdr>
        <w:jc w:val="center"/>
        <w:rPr>
          <w:rFonts w:ascii="Spectral-Italic" w:hAnsi="Spectral-Italic" w:cs="Spectral-Italic"/>
          <w:i/>
          <w:iCs/>
          <w:spacing w:val="-4"/>
        </w:rPr>
      </w:pPr>
      <w:r>
        <w:rPr>
          <w:rFonts w:ascii="Spectral-Italic" w:hAnsi="Spectral-Italic" w:cs="Spectral-Italic"/>
          <w:i/>
          <w:iCs/>
          <w:spacing w:val="-4"/>
        </w:rPr>
        <w:t>Ф. И. О., дат и мест рождения, адресов регистрации и фактического проживания,</w:t>
      </w:r>
    </w:p>
    <w:p w:rsidR="0043492B" w:rsidRDefault="0043492B" w:rsidP="0043492B">
      <w:pPr>
        <w:pStyle w:val="ab"/>
      </w:pPr>
      <w:r>
        <w:t>(категории персональных данных)</w:t>
      </w:r>
    </w:p>
    <w:p w:rsidR="0043492B" w:rsidRDefault="0043492B" w:rsidP="0043492B">
      <w:pPr>
        <w:pStyle w:val="aa"/>
        <w:pBdr>
          <w:bottom w:val="single" w:sz="2" w:space="2" w:color="auto"/>
        </w:pBdr>
        <w:jc w:val="center"/>
        <w:rPr>
          <w:rFonts w:ascii="Spectral-Italic" w:hAnsi="Spectral-Italic" w:cs="Spectral-Italic"/>
          <w:i/>
          <w:iCs/>
          <w:spacing w:val="-4"/>
        </w:rPr>
      </w:pPr>
      <w:r>
        <w:rPr>
          <w:rFonts w:ascii="Spectral-Italic" w:hAnsi="Spectral-Italic" w:cs="Spectral-Italic"/>
          <w:i/>
          <w:iCs/>
          <w:spacing w:val="-4"/>
        </w:rPr>
        <w:t xml:space="preserve">телефонов, электронной почты, специальных и биометрических персональных данных </w:t>
      </w:r>
    </w:p>
    <w:p w:rsidR="0043492B" w:rsidRDefault="0043492B" w:rsidP="0043492B">
      <w:pPr>
        <w:pStyle w:val="aa"/>
        <w:pBdr>
          <w:bottom w:val="single" w:sz="2" w:space="2" w:color="auto"/>
        </w:pBdr>
        <w:rPr>
          <w:rFonts w:ascii="Spectral-Italic" w:hAnsi="Spectral-Italic" w:cs="Spectral-Italic"/>
          <w:i/>
          <w:iCs/>
        </w:rPr>
      </w:pPr>
      <w:r>
        <w:t xml:space="preserve">принадлежащих:      </w:t>
      </w:r>
      <w:r>
        <w:rPr>
          <w:rFonts w:ascii="Spectral-Italic" w:hAnsi="Spectral-Italic" w:cs="Spectral-Italic"/>
          <w:i/>
          <w:iCs/>
        </w:rPr>
        <w:t xml:space="preserve"> работникам ООО «Солнышко»</w:t>
      </w:r>
    </w:p>
    <w:p w:rsidR="0043492B" w:rsidRDefault="0043492B" w:rsidP="0043492B">
      <w:pPr>
        <w:pStyle w:val="ab"/>
      </w:pPr>
      <w:r>
        <w:t xml:space="preserve">                                           (категории субъектов, персональные данные которых обрабатываются)</w:t>
      </w:r>
    </w:p>
    <w:p w:rsidR="0043492B" w:rsidRDefault="0043492B" w:rsidP="0043492B">
      <w:pPr>
        <w:pStyle w:val="aa"/>
      </w:pPr>
      <w:r>
        <w:t>Обработка вышеуказанных персональных данных будет осуществляться путем:</w:t>
      </w:r>
    </w:p>
    <w:p w:rsidR="0043492B" w:rsidRDefault="0043492B" w:rsidP="0043492B">
      <w:pPr>
        <w:pStyle w:val="aa"/>
        <w:pBdr>
          <w:bottom w:val="single" w:sz="2" w:space="2" w:color="auto"/>
        </w:pBdr>
        <w:jc w:val="center"/>
        <w:rPr>
          <w:rFonts w:ascii="Spectral-Italic" w:hAnsi="Spectral-Italic" w:cs="Spectral-Italic"/>
          <w:i/>
          <w:iCs/>
        </w:rPr>
      </w:pPr>
      <w:r>
        <w:rPr>
          <w:rFonts w:ascii="Spectral-Italic" w:hAnsi="Spectral-Italic" w:cs="Spectral-Italic"/>
          <w:i/>
          <w:iCs/>
        </w:rPr>
        <w:t xml:space="preserve">сбора, записи, систематизации, накопления, хранения, уточнения, извлечения, </w:t>
      </w:r>
    </w:p>
    <w:p w:rsidR="0043492B" w:rsidRDefault="0043492B" w:rsidP="0043492B">
      <w:pPr>
        <w:pStyle w:val="aa"/>
        <w:pBdr>
          <w:bottom w:val="single" w:sz="2" w:space="2" w:color="auto"/>
        </w:pBdr>
        <w:jc w:val="center"/>
        <w:rPr>
          <w:rFonts w:ascii="Spectral-Italic" w:hAnsi="Spectral-Italic" w:cs="Spectral-Italic"/>
          <w:i/>
          <w:iCs/>
        </w:rPr>
      </w:pPr>
      <w:r>
        <w:rPr>
          <w:rFonts w:ascii="Spectral-Italic" w:hAnsi="Spectral-Italic" w:cs="Spectral-Italic"/>
          <w:i/>
          <w:iCs/>
        </w:rPr>
        <w:t>использования, распространения, обезличивания, блокирования, удаления, уничтожения</w:t>
      </w:r>
    </w:p>
    <w:p w:rsidR="0043492B" w:rsidRDefault="0043492B" w:rsidP="0043492B">
      <w:pPr>
        <w:pStyle w:val="ab"/>
      </w:pPr>
      <w:proofErr w:type="gramStart"/>
      <w:r>
        <w:t xml:space="preserve">(перечень действий с персональными данными, общее описание используемых </w:t>
      </w:r>
      <w:proofErr w:type="gramEnd"/>
    </w:p>
    <w:p w:rsidR="0043492B" w:rsidRDefault="0043492B" w:rsidP="0043492B">
      <w:pPr>
        <w:pStyle w:val="aa"/>
        <w:pBdr>
          <w:bottom w:val="single" w:sz="2" w:space="2" w:color="auto"/>
        </w:pBdr>
        <w:jc w:val="center"/>
        <w:rPr>
          <w:rFonts w:ascii="Spectral-Italic" w:hAnsi="Spectral-Italic" w:cs="Spectral-Italic"/>
          <w:i/>
          <w:iCs/>
        </w:rPr>
      </w:pPr>
      <w:r>
        <w:rPr>
          <w:rFonts w:ascii="Spectral-Italic" w:hAnsi="Spectral-Italic" w:cs="Spectral-Italic"/>
          <w:i/>
          <w:iCs/>
        </w:rPr>
        <w:t>персональных данных, в том числе с помощью средств вычислительной техники</w:t>
      </w:r>
    </w:p>
    <w:p w:rsidR="0043492B" w:rsidRDefault="0043492B" w:rsidP="0043492B">
      <w:pPr>
        <w:pStyle w:val="ab"/>
      </w:pPr>
      <w:proofErr w:type="gramStart"/>
      <w:r>
        <w:t>Оператором способов обработки персональных данных)</w:t>
      </w:r>
      <w:proofErr w:type="gramEnd"/>
    </w:p>
    <w:p w:rsidR="0043492B" w:rsidRDefault="0043492B" w:rsidP="0043492B">
      <w:pPr>
        <w:pStyle w:val="aa"/>
        <w:jc w:val="both"/>
        <w:rPr>
          <w:spacing w:val="-4"/>
        </w:rPr>
      </w:pPr>
      <w:r>
        <w:rPr>
          <w:spacing w:val="-4"/>
        </w:rPr>
        <w:t>Для обеспечения безопасности персональных данных принимаются следующие меры:</w:t>
      </w:r>
    </w:p>
    <w:p w:rsidR="0043492B" w:rsidRDefault="0043492B" w:rsidP="0043492B">
      <w:pPr>
        <w:pStyle w:val="aa"/>
        <w:pBdr>
          <w:bottom w:val="single" w:sz="2" w:space="2" w:color="auto"/>
        </w:pBdr>
        <w:jc w:val="center"/>
        <w:rPr>
          <w:rFonts w:ascii="Spectral-Italic" w:hAnsi="Spectral-Italic" w:cs="Spectral-Italic"/>
          <w:i/>
          <w:iCs/>
        </w:rPr>
      </w:pPr>
      <w:r>
        <w:rPr>
          <w:rFonts w:ascii="Spectral-Italic" w:hAnsi="Spectral-Italic" w:cs="Spectral-Italic"/>
          <w:i/>
          <w:iCs/>
        </w:rPr>
        <w:t xml:space="preserve">издан приказ о назначении </w:t>
      </w:r>
      <w:proofErr w:type="gramStart"/>
      <w:r>
        <w:rPr>
          <w:rFonts w:ascii="Spectral-Italic" w:hAnsi="Spectral-Italic" w:cs="Spectral-Italic"/>
          <w:i/>
          <w:iCs/>
        </w:rPr>
        <w:t>ответственного</w:t>
      </w:r>
      <w:proofErr w:type="gramEnd"/>
      <w:r>
        <w:rPr>
          <w:rFonts w:ascii="Spectral-Italic" w:hAnsi="Spectral-Italic" w:cs="Spectral-Italic"/>
          <w:i/>
          <w:iCs/>
        </w:rPr>
        <w:t xml:space="preserve"> за обработку данных, приняты положение </w:t>
      </w:r>
    </w:p>
    <w:p w:rsidR="0043492B" w:rsidRDefault="0043492B" w:rsidP="0043492B">
      <w:pPr>
        <w:pStyle w:val="aa"/>
        <w:pBdr>
          <w:bottom w:val="single" w:sz="2" w:space="2" w:color="auto"/>
        </w:pBdr>
        <w:jc w:val="center"/>
        <w:rPr>
          <w:rFonts w:ascii="Spectral-Italic" w:hAnsi="Spectral-Italic" w:cs="Spectral-Italic"/>
          <w:i/>
          <w:iCs/>
        </w:rPr>
      </w:pPr>
      <w:r>
        <w:rPr>
          <w:rFonts w:ascii="Spectral-Italic" w:hAnsi="Spectral-Italic" w:cs="Spectral-Italic"/>
          <w:i/>
          <w:iCs/>
        </w:rPr>
        <w:t>и политика обработки персональных данных,</w:t>
      </w:r>
    </w:p>
    <w:p w:rsidR="0043492B" w:rsidRDefault="0043492B" w:rsidP="0043492B">
      <w:pPr>
        <w:pStyle w:val="ab"/>
      </w:pPr>
      <w:proofErr w:type="gramStart"/>
      <w:r>
        <w:t>(описание мер, предусмотренных ст. 18.1 и 19 Федерального закона от 27.07.2006 № 152-ФЗ</w:t>
      </w:r>
      <w:proofErr w:type="gramEnd"/>
    </w:p>
    <w:p w:rsidR="0043492B" w:rsidRDefault="0043492B" w:rsidP="0043492B">
      <w:pPr>
        <w:pStyle w:val="aa"/>
        <w:pBdr>
          <w:bottom w:val="single" w:sz="2" w:space="2" w:color="auto"/>
        </w:pBdr>
        <w:jc w:val="center"/>
        <w:rPr>
          <w:rFonts w:ascii="Spectral-Italic" w:hAnsi="Spectral-Italic" w:cs="Spectral-Italic"/>
          <w:i/>
          <w:iCs/>
        </w:rPr>
      </w:pPr>
      <w:r>
        <w:rPr>
          <w:rFonts w:ascii="Spectral-Italic" w:hAnsi="Spectral-Italic" w:cs="Spectral-Italic"/>
          <w:i/>
          <w:iCs/>
        </w:rPr>
        <w:t xml:space="preserve">осуществляется внутренний контроль и оценка вреда при обработке </w:t>
      </w:r>
      <w:proofErr w:type="gramStart"/>
      <w:r>
        <w:rPr>
          <w:rFonts w:ascii="Spectral-Italic" w:hAnsi="Spectral-Italic" w:cs="Spectral-Italic"/>
          <w:i/>
          <w:iCs/>
        </w:rPr>
        <w:t>персональных</w:t>
      </w:r>
      <w:proofErr w:type="gramEnd"/>
      <w:r>
        <w:rPr>
          <w:rFonts w:ascii="Spectral-Italic" w:hAnsi="Spectral-Italic" w:cs="Spectral-Italic"/>
          <w:i/>
          <w:iCs/>
        </w:rPr>
        <w:t xml:space="preserve"> </w:t>
      </w:r>
    </w:p>
    <w:p w:rsidR="0043492B" w:rsidRDefault="0043492B" w:rsidP="0043492B">
      <w:pPr>
        <w:pStyle w:val="aa"/>
        <w:pBdr>
          <w:bottom w:val="single" w:sz="2" w:space="2" w:color="auto"/>
        </w:pBdr>
        <w:jc w:val="center"/>
        <w:rPr>
          <w:rFonts w:ascii="Spectral-Italic" w:hAnsi="Spectral-Italic" w:cs="Spectral-Italic"/>
          <w:i/>
          <w:iCs/>
        </w:rPr>
      </w:pPr>
      <w:r>
        <w:rPr>
          <w:rFonts w:ascii="Spectral-Italic" w:hAnsi="Spectral-Italic" w:cs="Spectral-Italic"/>
          <w:i/>
          <w:iCs/>
        </w:rPr>
        <w:t>данных, оцениваются средства защиты информации и эффективность мер</w:t>
      </w:r>
    </w:p>
    <w:p w:rsidR="0043492B" w:rsidRDefault="0043492B" w:rsidP="0043492B">
      <w:pPr>
        <w:pStyle w:val="ab"/>
      </w:pPr>
      <w:r>
        <w:t>«О персональных данных», в том числе сведения о наличии шифровальных (криптографических)</w:t>
      </w:r>
    </w:p>
    <w:p w:rsidR="0043492B" w:rsidRDefault="0043492B" w:rsidP="0043492B">
      <w:pPr>
        <w:pStyle w:val="aa"/>
        <w:pBdr>
          <w:bottom w:val="single" w:sz="2" w:space="2" w:color="auto"/>
        </w:pBdr>
        <w:jc w:val="center"/>
        <w:rPr>
          <w:rFonts w:ascii="Spectral-Italic" w:hAnsi="Spectral-Italic" w:cs="Spectral-Italic"/>
          <w:i/>
          <w:iCs/>
        </w:rPr>
      </w:pPr>
      <w:r>
        <w:rPr>
          <w:rFonts w:ascii="Spectral-Italic" w:hAnsi="Spectral-Italic" w:cs="Spectral-Italic"/>
          <w:i/>
          <w:iCs/>
        </w:rPr>
        <w:t xml:space="preserve">по обеспечению безопасности персональных данных до ввода в эксплуатацию системы </w:t>
      </w:r>
    </w:p>
    <w:p w:rsidR="0043492B" w:rsidRDefault="0043492B" w:rsidP="0043492B">
      <w:pPr>
        <w:pStyle w:val="aa"/>
        <w:pBdr>
          <w:bottom w:val="single" w:sz="2" w:space="2" w:color="auto"/>
        </w:pBdr>
        <w:jc w:val="center"/>
        <w:rPr>
          <w:rFonts w:ascii="Spectral-Italic" w:hAnsi="Spectral-Italic" w:cs="Spectral-Italic"/>
          <w:i/>
          <w:iCs/>
        </w:rPr>
      </w:pPr>
      <w:r>
        <w:rPr>
          <w:rFonts w:ascii="Spectral-Italic" w:hAnsi="Spectral-Italic" w:cs="Spectral-Italic"/>
          <w:i/>
          <w:iCs/>
        </w:rPr>
        <w:t xml:space="preserve">персональных данных, отслеживаются факты несанкционированного доступа </w:t>
      </w:r>
    </w:p>
    <w:p w:rsidR="0043492B" w:rsidRDefault="0043492B" w:rsidP="0043492B">
      <w:pPr>
        <w:pStyle w:val="ab"/>
      </w:pPr>
      <w:r>
        <w:t>средств и наименования этих средств; фамилия, имя, отчество лица или</w:t>
      </w:r>
    </w:p>
    <w:p w:rsidR="0043492B" w:rsidRDefault="0043492B" w:rsidP="0043492B">
      <w:pPr>
        <w:pStyle w:val="aa"/>
        <w:pBdr>
          <w:bottom w:val="single" w:sz="2" w:space="2" w:color="auto"/>
        </w:pBdr>
        <w:jc w:val="center"/>
        <w:rPr>
          <w:rFonts w:ascii="Spectral-Italic" w:hAnsi="Spectral-Italic" w:cs="Spectral-Italic"/>
          <w:i/>
          <w:iCs/>
          <w:spacing w:val="-2"/>
        </w:rPr>
      </w:pPr>
      <w:r>
        <w:rPr>
          <w:rFonts w:ascii="Spectral-Italic" w:hAnsi="Spectral-Italic" w:cs="Spectral-Italic"/>
          <w:i/>
          <w:iCs/>
          <w:spacing w:val="-2"/>
        </w:rPr>
        <w:t xml:space="preserve">к персональным данным, восстанавливаются не санкционировано уничтоженные данные, </w:t>
      </w:r>
    </w:p>
    <w:p w:rsidR="0043492B" w:rsidRDefault="0043492B" w:rsidP="0043492B">
      <w:pPr>
        <w:pStyle w:val="aa"/>
        <w:pBdr>
          <w:bottom w:val="single" w:sz="2" w:space="2" w:color="auto"/>
        </w:pBdr>
        <w:jc w:val="center"/>
        <w:rPr>
          <w:rFonts w:ascii="Spectral-Italic" w:hAnsi="Spectral-Italic" w:cs="Spectral-Italic"/>
          <w:i/>
          <w:iCs/>
        </w:rPr>
      </w:pPr>
      <w:r>
        <w:rPr>
          <w:rFonts w:ascii="Spectral-Italic" w:hAnsi="Spectral-Italic" w:cs="Spectral-Italic"/>
          <w:i/>
          <w:iCs/>
        </w:rPr>
        <w:t xml:space="preserve">устанавливаются правила доступа к персональным данным, регистрируются </w:t>
      </w:r>
    </w:p>
    <w:p w:rsidR="0043492B" w:rsidRDefault="0043492B" w:rsidP="0043492B">
      <w:pPr>
        <w:pStyle w:val="ab"/>
      </w:pPr>
      <w:r>
        <w:t xml:space="preserve">наименование юридического лица, </w:t>
      </w:r>
      <w:proofErr w:type="gramStart"/>
      <w:r>
        <w:t>ответственных</w:t>
      </w:r>
      <w:proofErr w:type="gramEnd"/>
      <w:r>
        <w:t xml:space="preserve"> за организацию обработки</w:t>
      </w:r>
    </w:p>
    <w:p w:rsidR="0043492B" w:rsidRDefault="0043492B" w:rsidP="0043492B">
      <w:pPr>
        <w:pStyle w:val="aa"/>
        <w:pBdr>
          <w:bottom w:val="single" w:sz="2" w:space="2" w:color="auto"/>
        </w:pBdr>
        <w:jc w:val="center"/>
        <w:rPr>
          <w:rFonts w:ascii="Spectral-Italic" w:hAnsi="Spectral-Italic" w:cs="Spectral-Italic"/>
          <w:i/>
          <w:iCs/>
        </w:rPr>
      </w:pPr>
      <w:r>
        <w:rPr>
          <w:rFonts w:ascii="Spectral-Italic" w:hAnsi="Spectral-Italic" w:cs="Spectral-Italic"/>
          <w:i/>
          <w:iCs/>
        </w:rPr>
        <w:t xml:space="preserve">и учитываются все действия с персональными данными в информационных системах, </w:t>
      </w:r>
    </w:p>
    <w:p w:rsidR="0043492B" w:rsidRDefault="0043492B" w:rsidP="0043492B">
      <w:pPr>
        <w:pStyle w:val="aa"/>
        <w:pBdr>
          <w:bottom w:val="single" w:sz="2" w:space="2" w:color="auto"/>
        </w:pBdr>
        <w:jc w:val="center"/>
        <w:rPr>
          <w:rFonts w:ascii="Spectral-Italic" w:hAnsi="Spectral-Italic" w:cs="Spectral-Italic"/>
          <w:i/>
          <w:iCs/>
        </w:rPr>
      </w:pPr>
      <w:r>
        <w:rPr>
          <w:rFonts w:ascii="Spectral-Italic" w:hAnsi="Spectral-Italic" w:cs="Spectral-Italic"/>
          <w:i/>
          <w:iCs/>
        </w:rPr>
        <w:t>осуществляется контроль мер по обеспечению безопасности персональных данных</w:t>
      </w:r>
    </w:p>
    <w:p w:rsidR="0043492B" w:rsidRDefault="0043492B" w:rsidP="0043492B">
      <w:pPr>
        <w:pStyle w:val="ab"/>
      </w:pPr>
      <w:r>
        <w:t>персональных данных, и номера их контактных телефонов, почтовые адреса и адреса электронной почты)</w:t>
      </w:r>
    </w:p>
    <w:p w:rsidR="0043492B" w:rsidRDefault="0043492B" w:rsidP="0043492B">
      <w:pPr>
        <w:pStyle w:val="aa"/>
        <w:pBdr>
          <w:bottom w:val="single" w:sz="2" w:space="2" w:color="auto"/>
        </w:pBdr>
        <w:jc w:val="center"/>
        <w:rPr>
          <w:rFonts w:ascii="Spectral-Italic" w:hAnsi="Spectral-Italic" w:cs="Spectral-Italic"/>
          <w:i/>
          <w:iCs/>
        </w:rPr>
      </w:pPr>
      <w:r>
        <w:rPr>
          <w:rFonts w:ascii="Spectral-Italic" w:hAnsi="Spectral-Italic" w:cs="Spectral-Italic"/>
          <w:i/>
          <w:iCs/>
        </w:rPr>
        <w:t xml:space="preserve">Громова Анна Павловна, тел. +7 (916) 606-12-18 </w:t>
      </w:r>
    </w:p>
    <w:p w:rsidR="0043492B" w:rsidRDefault="0043492B" w:rsidP="0043492B">
      <w:pPr>
        <w:pStyle w:val="aa"/>
        <w:pBdr>
          <w:bottom w:val="single" w:sz="2" w:space="2" w:color="auto"/>
        </w:pBdr>
        <w:spacing w:after="0"/>
        <w:jc w:val="center"/>
        <w:rPr>
          <w:rFonts w:ascii="Spectral-Italic" w:hAnsi="Spectral-Italic" w:cs="Spectral-Italic"/>
          <w:i/>
          <w:iCs/>
        </w:rPr>
      </w:pPr>
      <w:r>
        <w:rPr>
          <w:rFonts w:ascii="Spectral-Italic" w:hAnsi="Spectral-Italic" w:cs="Spectral-Italic"/>
          <w:i/>
          <w:iCs/>
        </w:rPr>
        <w:lastRenderedPageBreak/>
        <w:t xml:space="preserve">125135, г. Москва, ул. </w:t>
      </w:r>
      <w:proofErr w:type="spellStart"/>
      <w:r>
        <w:rPr>
          <w:rFonts w:ascii="Spectral-Italic" w:hAnsi="Spectral-Italic" w:cs="Spectral-Italic"/>
          <w:i/>
          <w:iCs/>
        </w:rPr>
        <w:t>Зябликова</w:t>
      </w:r>
      <w:proofErr w:type="spellEnd"/>
      <w:r>
        <w:rPr>
          <w:rFonts w:ascii="Spectral-Italic" w:hAnsi="Spectral-Italic" w:cs="Spectral-Italic"/>
          <w:i/>
          <w:iCs/>
        </w:rPr>
        <w:t xml:space="preserve">, д. 17, кв. 151; </w:t>
      </w:r>
      <w:hyperlink r:id="rId6" w:history="1">
        <w:r>
          <w:rPr>
            <w:rFonts w:ascii="Spectral-Italic" w:hAnsi="Spectral-Italic" w:cs="Spectral-Italic"/>
            <w:i/>
            <w:iCs/>
          </w:rPr>
          <w:t>kadrysolnce@pochta.ru</w:t>
        </w:r>
      </w:hyperlink>
      <w:r>
        <w:rPr>
          <w:rFonts w:ascii="Spectral-Italic" w:hAnsi="Spectral-Italic" w:cs="Spectral-Italic"/>
          <w:i/>
          <w:iCs/>
        </w:rPr>
        <w:t xml:space="preserve"> </w:t>
      </w:r>
    </w:p>
    <w:p w:rsidR="0043492B" w:rsidRDefault="0043492B" w:rsidP="0043492B">
      <w:pPr>
        <w:pStyle w:val="aa"/>
      </w:pPr>
      <w:r>
        <w:t>…</w:t>
      </w:r>
    </w:p>
    <w:p w:rsidR="00011681" w:rsidRDefault="00011681" w:rsidP="00171ED6">
      <w:pPr>
        <w:rPr>
          <w:rFonts w:ascii="Spectral" w:hAnsi="Spectral"/>
        </w:rPr>
      </w:pPr>
    </w:p>
    <w:p w:rsidR="00FE63E9" w:rsidRPr="00011681" w:rsidRDefault="00FE63E9" w:rsidP="0001168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E63E9" w:rsidRPr="00011681" w:rsidSect="007E072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5BE" w:rsidRDefault="004525BE" w:rsidP="009C7F06">
      <w:pPr>
        <w:spacing w:after="0" w:line="240" w:lineRule="auto"/>
      </w:pPr>
      <w:r>
        <w:separator/>
      </w:r>
    </w:p>
  </w:endnote>
  <w:endnote w:type="continuationSeparator" w:id="0">
    <w:p w:rsidR="004525BE" w:rsidRDefault="004525BE" w:rsidP="009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to Grotesk">
    <w:panose1 w:val="00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to Grotesk Light">
    <w:panose1 w:val="00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">
    <w:panose1 w:val="0000000000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5BE" w:rsidRDefault="004525BE" w:rsidP="009C7F06">
      <w:pPr>
        <w:spacing w:after="0" w:line="240" w:lineRule="auto"/>
      </w:pPr>
      <w:r>
        <w:separator/>
      </w:r>
    </w:p>
  </w:footnote>
  <w:footnote w:type="continuationSeparator" w:id="0">
    <w:p w:rsidR="004525BE" w:rsidRDefault="004525BE" w:rsidP="009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06" w:rsidRDefault="009C7F06">
    <w:pPr>
      <w:pStyle w:val="a3"/>
    </w:pPr>
    <w:r>
      <w:rPr>
        <w:b/>
        <w:bCs/>
        <w:noProof/>
        <w:sz w:val="14"/>
        <w:szCs w:val="14"/>
        <w:lang w:eastAsia="ru-RU"/>
      </w:rPr>
      <w:drawing>
        <wp:inline distT="0" distB="0" distL="0" distR="0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281564"/>
    <w:rsid w:val="00011681"/>
    <w:rsid w:val="00171ED6"/>
    <w:rsid w:val="00281564"/>
    <w:rsid w:val="0043492B"/>
    <w:rsid w:val="004525BE"/>
    <w:rsid w:val="004D4354"/>
    <w:rsid w:val="007E0726"/>
    <w:rsid w:val="009711EB"/>
    <w:rsid w:val="009C7F06"/>
    <w:rsid w:val="00C3256E"/>
    <w:rsid w:val="00C87B3F"/>
    <w:rsid w:val="00DD5237"/>
    <w:rsid w:val="00EA155A"/>
    <w:rsid w:val="00FE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  <w:style w:type="paragraph" w:customStyle="1" w:styleId="a9">
    <w:name w:val="Заголовок образца (Образец)"/>
    <w:basedOn w:val="a"/>
    <w:uiPriority w:val="99"/>
    <w:rsid w:val="0043492B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customStyle="1" w:styleId="aa">
    <w:name w:val="Текст образца (Образец)"/>
    <w:basedOn w:val="a"/>
    <w:uiPriority w:val="99"/>
    <w:rsid w:val="0043492B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paragraph" w:customStyle="1" w:styleId="ab">
    <w:name w:val="Подпись (Образец)"/>
    <w:basedOn w:val="a"/>
    <w:uiPriority w:val="99"/>
    <w:rsid w:val="0043492B"/>
    <w:pPr>
      <w:tabs>
        <w:tab w:val="left" w:pos="227"/>
        <w:tab w:val="left" w:pos="283"/>
        <w:tab w:val="left" w:pos="340"/>
        <w:tab w:val="left" w:pos="397"/>
        <w:tab w:val="left" w:pos="454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45" w:line="100" w:lineRule="atLeast"/>
      <w:jc w:val="center"/>
      <w:textAlignment w:val="center"/>
    </w:pPr>
    <w:rPr>
      <w:rFonts w:ascii="Proto Grotesk Light" w:hAnsi="Proto Grotesk Light" w:cs="Proto Grotesk Light"/>
      <w:color w:val="000000"/>
      <w:sz w:val="12"/>
      <w:szCs w:val="12"/>
    </w:rPr>
  </w:style>
  <w:style w:type="character" w:customStyle="1" w:styleId="ac">
    <w:name w:val="Жирный (Стили текста)"/>
    <w:uiPriority w:val="99"/>
    <w:rsid w:val="004349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drysolnce@pochta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Виктория Юрьевна</dc:creator>
  <cp:lastModifiedBy>Кондратюк Роман Александрович</cp:lastModifiedBy>
  <cp:revision>6</cp:revision>
  <dcterms:created xsi:type="dcterms:W3CDTF">2021-07-16T07:56:00Z</dcterms:created>
  <dcterms:modified xsi:type="dcterms:W3CDTF">2021-07-19T13:16:00Z</dcterms:modified>
</cp:coreProperties>
</file>